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jc w:val="center"/>
        <w:outlineLvl w:val="9"/>
        <w:rPr>
          <w:b/>
          <w:bCs/>
          <w:sz w:val="27"/>
          <w:szCs w:val="27"/>
        </w:rPr>
      </w:pP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400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</w:p>
    <w:p>
      <w:pPr>
        <w:pStyle w:val="Heading1"/>
        <w:spacing w:before="0" w:after="0"/>
        <w:jc w:val="right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дело № 2-</w:t>
      </w:r>
      <w:r>
        <w:rPr>
          <w:b w:val="0"/>
          <w:bCs w:val="0"/>
          <w:i w:val="0"/>
          <w:sz w:val="27"/>
          <w:szCs w:val="27"/>
        </w:rPr>
        <w:t>25</w:t>
      </w:r>
      <w:r>
        <w:rPr>
          <w:b w:val="0"/>
          <w:bCs w:val="0"/>
          <w:i w:val="0"/>
          <w:sz w:val="27"/>
          <w:szCs w:val="27"/>
        </w:rPr>
        <w:t>-2301/202</w:t>
      </w:r>
      <w:r>
        <w:rPr>
          <w:b w:val="0"/>
          <w:bCs w:val="0"/>
          <w:i w:val="0"/>
          <w:sz w:val="27"/>
          <w:szCs w:val="27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РЕШЕНИЕ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ind w:firstLine="7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(вводная и резолютивная части)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14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ind w:firstLine="720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Морару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 участия сторон,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исковому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>общества с ограниченной ответственностью «СК «Согласие»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Драч Игорю </w:t>
      </w:r>
      <w:r>
        <w:rPr>
          <w:rFonts w:ascii="Times New Roman" w:eastAsia="Times New Roman" w:hAnsi="Times New Roman" w:cs="Times New Roman"/>
          <w:sz w:val="27"/>
          <w:szCs w:val="27"/>
        </w:rPr>
        <w:t>Евстахиевичу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</w:t>
      </w:r>
      <w:r>
        <w:rPr>
          <w:rFonts w:ascii="Times New Roman" w:eastAsia="Times New Roman" w:hAnsi="Times New Roman" w:cs="Times New Roman"/>
          <w:sz w:val="27"/>
          <w:szCs w:val="27"/>
        </w:rPr>
        <w:t>убытков в порядке суброгации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194 - 198 ГПК РФ, 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общества с ограниченной ответственностью «СК «Согласие» к Драч Игорю </w:t>
      </w:r>
      <w:r>
        <w:rPr>
          <w:rFonts w:ascii="Times New Roman" w:eastAsia="Times New Roman" w:hAnsi="Times New Roman" w:cs="Times New Roman"/>
          <w:sz w:val="27"/>
          <w:szCs w:val="27"/>
        </w:rPr>
        <w:t>Евстахиевичу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убытков в порядке суброгации </w:t>
      </w:r>
      <w:r>
        <w:rPr>
          <w:rFonts w:ascii="Times New Roman" w:eastAsia="Times New Roman" w:hAnsi="Times New Roman" w:cs="Times New Roman"/>
          <w:sz w:val="27"/>
          <w:szCs w:val="27"/>
        </w:rPr>
        <w:t>удовлетворить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Драч Игоря </w:t>
      </w:r>
      <w:r>
        <w:rPr>
          <w:rFonts w:ascii="Times New Roman" w:eastAsia="Times New Roman" w:hAnsi="Times New Roman" w:cs="Times New Roman"/>
          <w:sz w:val="27"/>
          <w:szCs w:val="27"/>
        </w:rPr>
        <w:t>Евстахиевича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17rplc-14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1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общества с ограниченной ответственностью «СК «Согласие»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(ОГРН 1027700032700 ИНН 7706196090) </w:t>
      </w:r>
      <w:r>
        <w:rPr>
          <w:rFonts w:ascii="Times New Roman" w:eastAsia="Times New Roman" w:hAnsi="Times New Roman" w:cs="Times New Roman"/>
          <w:sz w:val="27"/>
          <w:szCs w:val="27"/>
        </w:rPr>
        <w:t>в возмещение ущерба в порядке суброгации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сумму выплаченного страхового возмещения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48 980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00 копеек,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>669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копеек,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почтовые расходы в размере 111 рублей 60 копеек, </w:t>
      </w:r>
      <w:r>
        <w:rPr>
          <w:rFonts w:ascii="Times New Roman" w:eastAsia="Times New Roman" w:hAnsi="Times New Roman" w:cs="Times New Roman"/>
          <w:sz w:val="27"/>
          <w:szCs w:val="27"/>
        </w:rPr>
        <w:t>всего взыскать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50 761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пятьдесят тысяч семьсот шестьдесят один) рубль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 копеек.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Драч Игоря </w:t>
      </w:r>
      <w:r>
        <w:rPr>
          <w:rFonts w:ascii="Times New Roman" w:eastAsia="Times New Roman" w:hAnsi="Times New Roman" w:cs="Times New Roman"/>
          <w:sz w:val="27"/>
          <w:szCs w:val="27"/>
        </w:rPr>
        <w:t>Евстахиевича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3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пользу общества с ограниченной ответственностью «СК «Согласие» (ОГРН 1027700032700 ИНН 7706196090) </w:t>
      </w:r>
      <w:r>
        <w:rPr>
          <w:rFonts w:ascii="Times New Roman" w:eastAsia="Times New Roman" w:hAnsi="Times New Roman" w:cs="Times New Roman"/>
          <w:sz w:val="27"/>
          <w:szCs w:val="27"/>
        </w:rPr>
        <w:t>проценты за просрочку оплаты в порядке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64072/entry/39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статьи 395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ГК РФ за каждый день неисполнения решения со дня, следующего за днем вступления решения суда в законную силу, по день фактического исполнения решения суда, исходя из суммы задолженности </w:t>
      </w:r>
      <w:r>
        <w:rPr>
          <w:rFonts w:ascii="Times New Roman" w:eastAsia="Times New Roman" w:hAnsi="Times New Roman" w:cs="Times New Roman"/>
          <w:sz w:val="27"/>
          <w:szCs w:val="27"/>
        </w:rPr>
        <w:t>48 980 рублей 00 копеек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ключевой ставки Банка России, действующей в соответствующий период времени..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Возвратить обществу с ограниченной ответственностью «СК «Согласие» излишне уплаченную государственную пошлину в размере 0 рублей 60 копеек, уплаченную по платежному поручению № 338309 от 13 декабря 2023 года.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</w:t>
      </w:r>
      <w:r>
        <w:rPr>
          <w:rFonts w:ascii="Times New Roman" w:eastAsia="Times New Roman" w:hAnsi="Times New Roman" w:cs="Times New Roman"/>
          <w:sz w:val="27"/>
          <w:szCs w:val="27"/>
        </w:rPr>
        <w:t>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 может быть обжаловано в Нижневартовский районный суд ХМАО - Югры в течение месяца через мирового судью вынесшего решение.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верна.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 2-</w:t>
      </w:r>
      <w:r>
        <w:rPr>
          <w:rFonts w:ascii="Times New Roman" w:eastAsia="Times New Roman" w:hAnsi="Times New Roman" w:cs="Times New Roman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ind w:right="26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05331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PassportDatagrp-17rplc-14">
    <w:name w:val="cat-PassportData grp-17 rplc-14"/>
    <w:basedOn w:val="DefaultParagraphFont"/>
  </w:style>
  <w:style w:type="character" w:customStyle="1" w:styleId="cat-UserDefinedgrp-21rplc-15">
    <w:name w:val="cat-UserDefined grp-21 rplc-15"/>
    <w:basedOn w:val="DefaultParagraphFont"/>
  </w:style>
  <w:style w:type="character" w:customStyle="1" w:styleId="cat-UserDefinedgrp-23rplc-24">
    <w:name w:val="cat-UserDefined grp-23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FC37-6D1D-458C-959B-E1B0DD013A0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